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91EB" w14:textId="5FB0EE72" w:rsidR="009E30E5" w:rsidRPr="00063186" w:rsidRDefault="009E30E5" w:rsidP="009E30E5">
      <w:pPr>
        <w:shd w:val="clear" w:color="auto" w:fill="FFFFFF"/>
        <w:spacing w:before="180" w:after="180" w:line="240" w:lineRule="auto"/>
        <w:rPr>
          <w:rFonts w:ascii="Arial" w:eastAsia="Times New Roman" w:hAnsi="Arial" w:cs="Arial"/>
          <w:b/>
          <w:bCs/>
          <w:color w:val="3C4937"/>
          <w:sz w:val="21"/>
          <w:szCs w:val="21"/>
          <w:lang w:eastAsia="sv-SE"/>
        </w:rPr>
      </w:pPr>
      <w:r>
        <w:rPr>
          <w:rFonts w:ascii="Arial" w:eastAsia="Times New Roman" w:hAnsi="Arial" w:cs="Arial"/>
          <w:color w:val="9DBE41"/>
          <w:kern w:val="36"/>
          <w:sz w:val="39"/>
          <w:szCs w:val="39"/>
          <w:lang w:eastAsia="sv-SE"/>
        </w:rPr>
        <w:t xml:space="preserve">1-årig utbildning i BOF och Tejping, </w:t>
      </w:r>
      <w:r w:rsidR="002B5D2D">
        <w:rPr>
          <w:rFonts w:ascii="Arial" w:eastAsia="Times New Roman" w:hAnsi="Arial" w:cs="Arial"/>
          <w:color w:val="9DBE41"/>
          <w:kern w:val="36"/>
          <w:sz w:val="39"/>
          <w:szCs w:val="39"/>
          <w:lang w:eastAsia="sv-SE"/>
        </w:rPr>
        <w:t>vt 2023-ht2023</w:t>
      </w:r>
    </w:p>
    <w:p w14:paraId="7732DD01"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Barnorienterad Familjeterapi</w:t>
      </w:r>
      <w:r w:rsidRPr="00063186">
        <w:rPr>
          <w:rFonts w:ascii="Arial" w:eastAsia="Times New Roman" w:hAnsi="Arial" w:cs="Arial"/>
          <w:color w:val="3C4937"/>
          <w:sz w:val="21"/>
          <w:szCs w:val="21"/>
          <w:lang w:eastAsia="sv-SE"/>
        </w:rPr>
        <w:t> och </w:t>
      </w:r>
      <w:r w:rsidRPr="00063186">
        <w:rPr>
          <w:rFonts w:ascii="Arial" w:eastAsia="Times New Roman" w:hAnsi="Arial" w:cs="Arial"/>
          <w:b/>
          <w:bCs/>
          <w:color w:val="3C4937"/>
          <w:sz w:val="21"/>
          <w:szCs w:val="21"/>
          <w:lang w:eastAsia="sv-SE"/>
        </w:rPr>
        <w:t>Tejping</w:t>
      </w:r>
      <w:r w:rsidRPr="00063186">
        <w:rPr>
          <w:rFonts w:ascii="Arial" w:eastAsia="Times New Roman" w:hAnsi="Arial" w:cs="Arial"/>
          <w:color w:val="3C4937"/>
          <w:sz w:val="21"/>
          <w:szCs w:val="21"/>
          <w:lang w:eastAsia="sv-SE"/>
        </w:rPr>
        <w:t> är arbetsmodeller som har samspelet i fokus och som ger ett barnperspektiv i familjearbetet. Upphovsman är den norske barnpsykologen Martin Soltvedt, författare till boken BOF – Barnorienterad familjeterapi. I BOF involveras barn i lekåldern i det terapeutiska arbetet genom att föräldrar, barn och terapeut leker tillsammans i sandlådan. Leken filmas och diskuteras sedan med föräldrarna utifrån teman med koppling till barnets/familjens problematik i vardagen. Tejping innebär att vi låter klienten eller familjen visuellt gestalta sitt nätverk, sin livssituation, en inre eller yttre konflikt eller en traumatisk upplevelse med hjälp av målade träfigurer. Det hela utspelar sig på en ”scen” som tejpas upp på ett bord.</w:t>
      </w:r>
    </w:p>
    <w:p w14:paraId="75555A48" w14:textId="77777777" w:rsidR="009E30E5"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color w:val="3C4937"/>
          <w:sz w:val="21"/>
          <w:szCs w:val="21"/>
          <w:lang w:eastAsia="sv-SE"/>
        </w:rPr>
        <w:t>Metoderna används vid behandling, bedömning och utredning av barn, ungdomar och familjer inom t ex socialtjänst, barnpsykiatri, barnhälsovård, skolhälsovård och habilitering. Tejping används även med vuxna, föräldrar, enskilda klienter eller par inom vuxenpsykiatri, socialtjänst och habilitering.</w:t>
      </w:r>
    </w:p>
    <w:p w14:paraId="66758426" w14:textId="77777777" w:rsidR="009E30E5"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 xml:space="preserve">Den </w:t>
      </w:r>
      <w:r>
        <w:rPr>
          <w:rFonts w:ascii="Arial" w:eastAsia="Times New Roman" w:hAnsi="Arial" w:cs="Arial"/>
          <w:b/>
          <w:bCs/>
          <w:color w:val="3C4937"/>
          <w:sz w:val="21"/>
          <w:szCs w:val="21"/>
          <w:lang w:eastAsia="sv-SE"/>
        </w:rPr>
        <w:t>1</w:t>
      </w:r>
      <w:r w:rsidRPr="00063186">
        <w:rPr>
          <w:rFonts w:ascii="Arial" w:eastAsia="Times New Roman" w:hAnsi="Arial" w:cs="Arial"/>
          <w:b/>
          <w:bCs/>
          <w:color w:val="3C4937"/>
          <w:sz w:val="21"/>
          <w:szCs w:val="21"/>
          <w:lang w:eastAsia="sv-SE"/>
        </w:rPr>
        <w:t>-åriga utbildningen</w:t>
      </w:r>
      <w:r w:rsidRPr="00063186">
        <w:rPr>
          <w:rFonts w:ascii="Arial" w:eastAsia="Times New Roman" w:hAnsi="Arial" w:cs="Arial"/>
          <w:color w:val="3C4937"/>
          <w:sz w:val="21"/>
          <w:szCs w:val="21"/>
          <w:lang w:eastAsia="sv-SE"/>
        </w:rPr>
        <w:t> ger dig redskap för att arbeta med barn, ungdomar, familjer och vuxna med varierande problemställningar. Du lär dig att självständigt använda BOF och Tejping i utredning, bedömning och behandling. BOF blir ett förhållningssätt, som stimulerar till kreativitet och lekfullhet och som du har nytta av i många möten med barn och föräldrar. Tejping är ett sätt att kommunicera med klienter i olika åldrar genom att samtalet kompletteras med visuellt gestaltande. Tejping är speciellt användbart i arbete med klienter där språket inte räcker till, pga. ålder, funktionshinder eller nationalitet, men även för att konkretisera och externalisera i samtal om svåra händelser.</w:t>
      </w:r>
    </w:p>
    <w:p w14:paraId="455B99B8"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p>
    <w:p w14:paraId="6625019B" w14:textId="77777777" w:rsidR="009E30E5" w:rsidRPr="00063186" w:rsidRDefault="009E30E5" w:rsidP="009E30E5">
      <w:pPr>
        <w:shd w:val="clear" w:color="auto" w:fill="FFFFFF"/>
        <w:spacing w:after="0" w:line="360" w:lineRule="atLeast"/>
        <w:outlineLvl w:val="2"/>
        <w:rPr>
          <w:rFonts w:ascii="Arial" w:eastAsia="Times New Roman" w:hAnsi="Arial" w:cs="Arial"/>
          <w:color w:val="9DBE41"/>
          <w:sz w:val="30"/>
          <w:szCs w:val="30"/>
          <w:lang w:eastAsia="sv-SE"/>
        </w:rPr>
      </w:pPr>
      <w:r w:rsidRPr="00063186">
        <w:rPr>
          <w:rFonts w:ascii="Arial" w:eastAsia="Times New Roman" w:hAnsi="Arial" w:cs="Arial"/>
          <w:color w:val="9DBE41"/>
          <w:sz w:val="30"/>
          <w:szCs w:val="30"/>
          <w:lang w:eastAsia="sv-SE"/>
        </w:rPr>
        <w:t>Termin 1. Grunderna i BOF och Tejping</w:t>
      </w:r>
      <w:r>
        <w:rPr>
          <w:rFonts w:ascii="Arial" w:eastAsia="Times New Roman" w:hAnsi="Arial" w:cs="Arial"/>
          <w:color w:val="9DBE41"/>
          <w:sz w:val="30"/>
          <w:szCs w:val="30"/>
          <w:lang w:eastAsia="sv-SE"/>
        </w:rPr>
        <w:t xml:space="preserve"> samt rollspel och hemuppgifter för att öva olika förhållningssätt i metoderna</w:t>
      </w:r>
    </w:p>
    <w:p w14:paraId="34BB8860" w14:textId="77777777" w:rsidR="009E30E5" w:rsidRPr="00063186" w:rsidRDefault="009E30E5" w:rsidP="009E30E5">
      <w:pPr>
        <w:shd w:val="clear" w:color="auto" w:fill="FFFFFF"/>
        <w:spacing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BOF. </w:t>
      </w:r>
      <w:r w:rsidRPr="00063186">
        <w:rPr>
          <w:rFonts w:ascii="Arial" w:eastAsia="Times New Roman" w:hAnsi="Arial" w:cs="Arial"/>
          <w:color w:val="3C4937"/>
          <w:sz w:val="21"/>
          <w:szCs w:val="21"/>
          <w:lang w:eastAsia="sv-SE"/>
        </w:rPr>
        <w:t xml:space="preserve">Att komma igång med BOF. Bakgrund, tillvägagångssätt, och lekmaterial. Kontraktssamtal med föräldrar. </w:t>
      </w:r>
      <w:proofErr w:type="gramStart"/>
      <w:r w:rsidRPr="00063186">
        <w:rPr>
          <w:rFonts w:ascii="Arial" w:eastAsia="Times New Roman" w:hAnsi="Arial" w:cs="Arial"/>
          <w:color w:val="3C4937"/>
          <w:sz w:val="21"/>
          <w:szCs w:val="21"/>
          <w:lang w:eastAsia="sv-SE"/>
        </w:rPr>
        <w:t>1:a</w:t>
      </w:r>
      <w:proofErr w:type="gramEnd"/>
      <w:r w:rsidRPr="00063186">
        <w:rPr>
          <w:rFonts w:ascii="Arial" w:eastAsia="Times New Roman" w:hAnsi="Arial" w:cs="Arial"/>
          <w:color w:val="3C4937"/>
          <w:sz w:val="21"/>
          <w:szCs w:val="21"/>
          <w:lang w:eastAsia="sv-SE"/>
        </w:rPr>
        <w:t xml:space="preserve"> leken terapeut-barn. Fortsatt </w:t>
      </w:r>
      <w:proofErr w:type="gramStart"/>
      <w:r w:rsidRPr="00063186">
        <w:rPr>
          <w:rFonts w:ascii="Arial" w:eastAsia="Times New Roman" w:hAnsi="Arial" w:cs="Arial"/>
          <w:color w:val="3C4937"/>
          <w:sz w:val="21"/>
          <w:szCs w:val="21"/>
          <w:lang w:eastAsia="sv-SE"/>
        </w:rPr>
        <w:t>lek föräldrar</w:t>
      </w:r>
      <w:proofErr w:type="gramEnd"/>
      <w:r w:rsidRPr="00063186">
        <w:rPr>
          <w:rFonts w:ascii="Arial" w:eastAsia="Times New Roman" w:hAnsi="Arial" w:cs="Arial"/>
          <w:color w:val="3C4937"/>
          <w:sz w:val="21"/>
          <w:szCs w:val="21"/>
          <w:lang w:eastAsia="sv-SE"/>
        </w:rPr>
        <w:t>-barn tillsammans med terapeut. Samtalet efter leken och återgivningssamtal. Terapeutens olika roller i BOF-lek och på reginivå. Möten och gränser i leken. Teoretiska grundbegrepp i BOF. Modern utvecklingspsykologi kopplat till BOF, intersubjektivitet, mentalisering och anknytning, teorier om lekens betydelse. Deltagarna påbörjar eget BOF-arbete.</w:t>
      </w:r>
    </w:p>
    <w:p w14:paraId="196BA863"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Samhandlingsplanschen</w:t>
      </w:r>
      <w:r w:rsidRPr="00063186">
        <w:rPr>
          <w:rFonts w:ascii="Arial" w:eastAsia="Times New Roman" w:hAnsi="Arial" w:cs="Arial"/>
          <w:color w:val="3C4937"/>
          <w:sz w:val="21"/>
          <w:szCs w:val="21"/>
          <w:lang w:eastAsia="sv-SE"/>
        </w:rPr>
        <w:t xml:space="preserve">. </w:t>
      </w:r>
      <w:r>
        <w:rPr>
          <w:rFonts w:ascii="Arial" w:eastAsia="Times New Roman" w:hAnsi="Arial" w:cs="Arial"/>
          <w:color w:val="3C4937"/>
          <w:sz w:val="21"/>
          <w:szCs w:val="21"/>
          <w:lang w:eastAsia="sv-SE"/>
        </w:rPr>
        <w:t>Genomgång samt p</w:t>
      </w:r>
      <w:r w:rsidRPr="00063186">
        <w:rPr>
          <w:rFonts w:ascii="Arial" w:eastAsia="Times New Roman" w:hAnsi="Arial" w:cs="Arial"/>
          <w:color w:val="3C4937"/>
          <w:sz w:val="21"/>
          <w:szCs w:val="21"/>
          <w:lang w:eastAsia="sv-SE"/>
        </w:rPr>
        <w:t>raktisk tillämpning och redovisning utifrån ett ärende.</w:t>
      </w:r>
    </w:p>
    <w:p w14:paraId="5227ABD1"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Tejping</w:t>
      </w:r>
      <w:r w:rsidRPr="00063186">
        <w:rPr>
          <w:rFonts w:ascii="Arial" w:eastAsia="Times New Roman" w:hAnsi="Arial" w:cs="Arial"/>
          <w:color w:val="3C4937"/>
          <w:sz w:val="21"/>
          <w:szCs w:val="21"/>
          <w:lang w:eastAsia="sv-SE"/>
        </w:rPr>
        <w:t>.</w:t>
      </w:r>
      <w:r>
        <w:rPr>
          <w:rFonts w:ascii="Arial" w:eastAsia="Times New Roman" w:hAnsi="Arial" w:cs="Arial"/>
          <w:color w:val="3C4937"/>
          <w:sz w:val="21"/>
          <w:szCs w:val="21"/>
          <w:lang w:eastAsia="sv-SE"/>
        </w:rPr>
        <w:t xml:space="preserve"> Teoretisk genomgång med k</w:t>
      </w:r>
      <w:r w:rsidRPr="00063186">
        <w:rPr>
          <w:rFonts w:ascii="Arial" w:eastAsia="Times New Roman" w:hAnsi="Arial" w:cs="Arial"/>
          <w:color w:val="3C4937"/>
          <w:sz w:val="21"/>
          <w:szCs w:val="21"/>
          <w:lang w:eastAsia="sv-SE"/>
        </w:rPr>
        <w:t>opplingar till externalisering, inre och yttre samtal samt utvecklingspsykologisk kunskap, själv- och affektpsykologi. Tre Tejpingsamtal genomförs och utvärderas</w:t>
      </w:r>
      <w:r>
        <w:rPr>
          <w:rFonts w:ascii="Arial" w:eastAsia="Times New Roman" w:hAnsi="Arial" w:cs="Arial"/>
          <w:color w:val="3C4937"/>
          <w:sz w:val="21"/>
          <w:szCs w:val="21"/>
          <w:lang w:eastAsia="sv-SE"/>
        </w:rPr>
        <w:t xml:space="preserve"> under terminen</w:t>
      </w:r>
      <w:r w:rsidRPr="00063186">
        <w:rPr>
          <w:rFonts w:ascii="Arial" w:eastAsia="Times New Roman" w:hAnsi="Arial" w:cs="Arial"/>
          <w:color w:val="3C4937"/>
          <w:sz w:val="21"/>
          <w:szCs w:val="21"/>
          <w:lang w:eastAsia="sv-SE"/>
        </w:rPr>
        <w:t>.</w:t>
      </w:r>
    </w:p>
    <w:p w14:paraId="56F74033" w14:textId="77777777" w:rsidR="009E30E5"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Pr>
          <w:rFonts w:ascii="Arial" w:eastAsia="Times New Roman" w:hAnsi="Arial" w:cs="Arial"/>
          <w:color w:val="3C4937"/>
          <w:sz w:val="21"/>
          <w:szCs w:val="21"/>
          <w:lang w:eastAsia="sv-SE"/>
        </w:rPr>
        <w:t xml:space="preserve">Utöver kursdagarna ingår hemuppgifter och läsning att genomföra mellan kurstillfällena. Vid kurstillfällena sker handledning kontinuerligt på </w:t>
      </w:r>
      <w:r w:rsidRPr="00063186">
        <w:rPr>
          <w:rFonts w:ascii="Arial" w:eastAsia="Times New Roman" w:hAnsi="Arial" w:cs="Arial"/>
          <w:color w:val="3C4937"/>
          <w:sz w:val="21"/>
          <w:szCs w:val="21"/>
          <w:lang w:eastAsia="sv-SE"/>
        </w:rPr>
        <w:t>kursdeltagarnas arbete med BOF och Tejping</w:t>
      </w:r>
      <w:r>
        <w:rPr>
          <w:rFonts w:ascii="Arial" w:eastAsia="Times New Roman" w:hAnsi="Arial" w:cs="Arial"/>
          <w:color w:val="3C4937"/>
          <w:sz w:val="21"/>
          <w:szCs w:val="21"/>
          <w:lang w:eastAsia="sv-SE"/>
        </w:rPr>
        <w:t>.</w:t>
      </w:r>
    </w:p>
    <w:p w14:paraId="6666C51C"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p>
    <w:p w14:paraId="0FA4A22F" w14:textId="77777777" w:rsidR="009E30E5" w:rsidRPr="005D2521" w:rsidRDefault="009E30E5" w:rsidP="009E30E5">
      <w:pPr>
        <w:shd w:val="clear" w:color="auto" w:fill="FFFFFF"/>
        <w:spacing w:after="0" w:line="360" w:lineRule="atLeast"/>
        <w:outlineLvl w:val="2"/>
        <w:rPr>
          <w:rFonts w:ascii="Arial" w:eastAsia="Times New Roman" w:hAnsi="Arial" w:cs="Arial"/>
          <w:color w:val="9DBE41"/>
          <w:sz w:val="30"/>
          <w:szCs w:val="30"/>
          <w:lang w:eastAsia="sv-SE"/>
        </w:rPr>
      </w:pPr>
      <w:r w:rsidRPr="00063186">
        <w:rPr>
          <w:rFonts w:ascii="Arial" w:eastAsia="Times New Roman" w:hAnsi="Arial" w:cs="Arial"/>
          <w:color w:val="9DBE41"/>
          <w:sz w:val="30"/>
          <w:szCs w:val="30"/>
          <w:lang w:eastAsia="sv-SE"/>
        </w:rPr>
        <w:t>Termin 2. BOF och Tejping</w:t>
      </w:r>
      <w:r>
        <w:rPr>
          <w:rFonts w:ascii="Arial" w:eastAsia="Times New Roman" w:hAnsi="Arial" w:cs="Arial"/>
          <w:color w:val="9DBE41"/>
          <w:sz w:val="30"/>
          <w:szCs w:val="30"/>
          <w:lang w:eastAsia="sv-SE"/>
        </w:rPr>
        <w:t xml:space="preserve"> med olika målgrupper och i olika sammanhang</w:t>
      </w:r>
    </w:p>
    <w:p w14:paraId="39EEA4D7" w14:textId="77777777" w:rsidR="009E30E5" w:rsidRPr="005D2521" w:rsidRDefault="009E30E5" w:rsidP="009E30E5">
      <w:pPr>
        <w:shd w:val="clear" w:color="auto" w:fill="FFFFFF"/>
        <w:spacing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BOF.</w:t>
      </w:r>
      <w:r>
        <w:rPr>
          <w:rFonts w:ascii="Arial" w:eastAsia="Times New Roman" w:hAnsi="Arial" w:cs="Arial"/>
          <w:color w:val="3C4937"/>
          <w:sz w:val="21"/>
          <w:szCs w:val="21"/>
          <w:lang w:eastAsia="sv-SE"/>
        </w:rPr>
        <w:t xml:space="preserve"> </w:t>
      </w:r>
      <w:r w:rsidRPr="005D2521">
        <w:rPr>
          <w:rFonts w:ascii="Arial" w:eastAsia="Times New Roman" w:hAnsi="Arial" w:cs="Arial"/>
          <w:color w:val="3C4937"/>
          <w:sz w:val="21"/>
          <w:szCs w:val="21"/>
          <w:lang w:eastAsia="sv-SE"/>
        </w:rPr>
        <w:t xml:space="preserve"> </w:t>
      </w:r>
      <w:r w:rsidRPr="00697133">
        <w:rPr>
          <w:rFonts w:ascii="Arial" w:eastAsia="Times New Roman" w:hAnsi="Arial" w:cs="Arial"/>
          <w:color w:val="3C4937"/>
          <w:sz w:val="21"/>
          <w:szCs w:val="21"/>
          <w:lang w:eastAsia="sv-SE"/>
        </w:rPr>
        <w:t xml:space="preserve">Att arbeta med BOF med olika målgrupper </w:t>
      </w:r>
      <w:r>
        <w:rPr>
          <w:rFonts w:ascii="Arial" w:eastAsia="Times New Roman" w:hAnsi="Arial" w:cs="Arial"/>
          <w:color w:val="3C4937"/>
          <w:sz w:val="21"/>
          <w:szCs w:val="21"/>
          <w:lang w:eastAsia="sv-SE"/>
        </w:rPr>
        <w:t xml:space="preserve">såsom barn i olika </w:t>
      </w:r>
      <w:r w:rsidRPr="00697133">
        <w:rPr>
          <w:rFonts w:ascii="Arial" w:eastAsia="Times New Roman" w:hAnsi="Arial" w:cs="Arial"/>
          <w:color w:val="3C4937"/>
          <w:sz w:val="21"/>
          <w:szCs w:val="21"/>
          <w:lang w:eastAsia="sv-SE"/>
        </w:rPr>
        <w:t xml:space="preserve">åldrar, </w:t>
      </w:r>
      <w:r>
        <w:rPr>
          <w:rFonts w:ascii="Arial" w:eastAsia="Times New Roman" w:hAnsi="Arial" w:cs="Arial"/>
          <w:color w:val="3C4937"/>
          <w:sz w:val="21"/>
          <w:szCs w:val="21"/>
          <w:lang w:eastAsia="sv-SE"/>
        </w:rPr>
        <w:t xml:space="preserve">barn med neuropsykiatrisk problematik, barn med trauma/PTSD, </w:t>
      </w:r>
      <w:r w:rsidRPr="00697133">
        <w:rPr>
          <w:rFonts w:ascii="Arial" w:eastAsia="Times New Roman" w:hAnsi="Arial" w:cs="Arial"/>
          <w:color w:val="3C4937"/>
          <w:sz w:val="21"/>
          <w:szCs w:val="21"/>
          <w:lang w:eastAsia="sv-SE"/>
        </w:rPr>
        <w:t>barn i familjehem</w:t>
      </w:r>
      <w:r>
        <w:rPr>
          <w:rFonts w:ascii="Arial" w:eastAsia="Times New Roman" w:hAnsi="Arial" w:cs="Arial"/>
          <w:color w:val="3C4937"/>
          <w:sz w:val="21"/>
          <w:szCs w:val="21"/>
          <w:lang w:eastAsia="sv-SE"/>
        </w:rPr>
        <w:t xml:space="preserve"> samt barn med olika tempo och temperament såsom </w:t>
      </w:r>
      <w:r w:rsidRPr="00697133">
        <w:rPr>
          <w:rFonts w:ascii="Arial" w:eastAsia="Times New Roman" w:hAnsi="Arial" w:cs="Arial"/>
          <w:color w:val="3C4937"/>
          <w:sz w:val="21"/>
          <w:szCs w:val="21"/>
          <w:lang w:eastAsia="sv-SE"/>
        </w:rPr>
        <w:t>intensiva barn</w:t>
      </w:r>
      <w:r>
        <w:rPr>
          <w:rFonts w:ascii="Arial" w:eastAsia="Times New Roman" w:hAnsi="Arial" w:cs="Arial"/>
          <w:color w:val="3C4937"/>
          <w:sz w:val="21"/>
          <w:szCs w:val="21"/>
          <w:lang w:eastAsia="sv-SE"/>
        </w:rPr>
        <w:t xml:space="preserve"> och </w:t>
      </w:r>
      <w:r w:rsidRPr="00697133">
        <w:rPr>
          <w:rFonts w:ascii="Arial" w:eastAsia="Times New Roman" w:hAnsi="Arial" w:cs="Arial"/>
          <w:color w:val="3C4937"/>
          <w:sz w:val="21"/>
          <w:szCs w:val="21"/>
          <w:lang w:eastAsia="sv-SE"/>
        </w:rPr>
        <w:t>försiktiga barn</w:t>
      </w:r>
      <w:r>
        <w:rPr>
          <w:rFonts w:ascii="Arial" w:eastAsia="Times New Roman" w:hAnsi="Arial" w:cs="Arial"/>
          <w:color w:val="3C4937"/>
          <w:sz w:val="21"/>
          <w:szCs w:val="21"/>
          <w:lang w:eastAsia="sv-SE"/>
        </w:rPr>
        <w:t xml:space="preserve">. </w:t>
      </w:r>
    </w:p>
    <w:p w14:paraId="133695B0" w14:textId="77777777" w:rsidR="009E30E5" w:rsidRPr="005D2521" w:rsidRDefault="009E30E5" w:rsidP="009E30E5">
      <w:pPr>
        <w:shd w:val="clear" w:color="auto" w:fill="FFFFFF"/>
        <w:spacing w:after="180" w:line="240" w:lineRule="auto"/>
        <w:rPr>
          <w:rFonts w:ascii="Arial" w:eastAsia="Times New Roman" w:hAnsi="Arial" w:cs="Arial"/>
          <w:color w:val="3C4937"/>
          <w:sz w:val="21"/>
          <w:szCs w:val="21"/>
          <w:lang w:eastAsia="sv-SE"/>
        </w:rPr>
      </w:pPr>
      <w:r w:rsidRPr="005D2521">
        <w:rPr>
          <w:rFonts w:ascii="Arial" w:eastAsia="Times New Roman" w:hAnsi="Arial" w:cs="Arial"/>
          <w:b/>
          <w:bCs/>
          <w:color w:val="3C4937"/>
          <w:sz w:val="21"/>
          <w:szCs w:val="21"/>
          <w:lang w:eastAsia="sv-SE"/>
        </w:rPr>
        <w:t>Tejping:</w:t>
      </w:r>
      <w:r w:rsidRPr="005D2521">
        <w:rPr>
          <w:rFonts w:ascii="Arial" w:eastAsia="Times New Roman" w:hAnsi="Arial" w:cs="Arial"/>
          <w:color w:val="3C4937"/>
          <w:sz w:val="21"/>
          <w:szCs w:val="21"/>
          <w:lang w:eastAsia="sv-SE"/>
        </w:rPr>
        <w:t xml:space="preserve"> Genomgång av hur </w:t>
      </w:r>
      <w:proofErr w:type="spellStart"/>
      <w:r w:rsidRPr="005D2521">
        <w:rPr>
          <w:rFonts w:ascii="Arial" w:eastAsia="Times New Roman" w:hAnsi="Arial" w:cs="Arial"/>
          <w:color w:val="3C4937"/>
          <w:sz w:val="21"/>
          <w:szCs w:val="21"/>
          <w:lang w:eastAsia="sv-SE"/>
        </w:rPr>
        <w:t>tejping</w:t>
      </w:r>
      <w:proofErr w:type="spellEnd"/>
      <w:r w:rsidRPr="005D2521">
        <w:rPr>
          <w:rFonts w:ascii="Arial" w:eastAsia="Times New Roman" w:hAnsi="Arial" w:cs="Arial"/>
          <w:color w:val="3C4937"/>
          <w:sz w:val="21"/>
          <w:szCs w:val="21"/>
          <w:lang w:eastAsia="sv-SE"/>
        </w:rPr>
        <w:t xml:space="preserve"> används i olika sammanhang såsom inför</w:t>
      </w:r>
      <w:r>
        <w:rPr>
          <w:rFonts w:ascii="Arial" w:eastAsia="Times New Roman" w:hAnsi="Arial" w:cs="Arial"/>
          <w:color w:val="3C4937"/>
          <w:sz w:val="21"/>
          <w:szCs w:val="21"/>
          <w:lang w:eastAsia="sv-SE"/>
        </w:rPr>
        <w:t>, och efter,</w:t>
      </w:r>
      <w:r w:rsidRPr="005D2521">
        <w:rPr>
          <w:rFonts w:ascii="Arial" w:eastAsia="Times New Roman" w:hAnsi="Arial" w:cs="Arial"/>
          <w:color w:val="3C4937"/>
          <w:sz w:val="21"/>
          <w:szCs w:val="21"/>
          <w:lang w:eastAsia="sv-SE"/>
        </w:rPr>
        <w:t xml:space="preserve"> umgänge, vid beskrivning av händelseförlopp, vid arbete med trauman</w:t>
      </w:r>
      <w:r>
        <w:rPr>
          <w:rFonts w:ascii="Arial" w:eastAsia="Times New Roman" w:hAnsi="Arial" w:cs="Arial"/>
          <w:color w:val="3C4937"/>
          <w:sz w:val="21"/>
          <w:szCs w:val="21"/>
          <w:lang w:eastAsia="sv-SE"/>
        </w:rPr>
        <w:t xml:space="preserve"> samt </w:t>
      </w:r>
      <w:r w:rsidRPr="005D2521">
        <w:rPr>
          <w:rFonts w:ascii="Arial" w:eastAsia="Times New Roman" w:hAnsi="Arial" w:cs="Arial"/>
          <w:color w:val="3C4937"/>
          <w:sz w:val="21"/>
          <w:szCs w:val="21"/>
          <w:lang w:eastAsia="sv-SE"/>
        </w:rPr>
        <w:t>arbet</w:t>
      </w:r>
      <w:r>
        <w:rPr>
          <w:rFonts w:ascii="Arial" w:eastAsia="Times New Roman" w:hAnsi="Arial" w:cs="Arial"/>
          <w:color w:val="3C4937"/>
          <w:sz w:val="21"/>
          <w:szCs w:val="21"/>
          <w:lang w:eastAsia="sv-SE"/>
        </w:rPr>
        <w:t>e</w:t>
      </w:r>
      <w:r w:rsidRPr="005D2521">
        <w:rPr>
          <w:rFonts w:ascii="Arial" w:eastAsia="Times New Roman" w:hAnsi="Arial" w:cs="Arial"/>
          <w:color w:val="3C4937"/>
          <w:sz w:val="21"/>
          <w:szCs w:val="21"/>
          <w:lang w:eastAsia="sv-SE"/>
        </w:rPr>
        <w:t xml:space="preserve"> med känslofigurer och delsjälv i </w:t>
      </w:r>
      <w:proofErr w:type="spellStart"/>
      <w:r w:rsidRPr="005D2521">
        <w:rPr>
          <w:rFonts w:ascii="Arial" w:eastAsia="Times New Roman" w:hAnsi="Arial" w:cs="Arial"/>
          <w:color w:val="3C4937"/>
          <w:sz w:val="21"/>
          <w:szCs w:val="21"/>
          <w:lang w:eastAsia="sv-SE"/>
        </w:rPr>
        <w:t>tejping</w:t>
      </w:r>
      <w:proofErr w:type="spellEnd"/>
      <w:r w:rsidRPr="005D2521">
        <w:rPr>
          <w:rFonts w:ascii="Arial" w:eastAsia="Times New Roman" w:hAnsi="Arial" w:cs="Arial"/>
          <w:color w:val="3C4937"/>
          <w:sz w:val="21"/>
          <w:szCs w:val="21"/>
          <w:lang w:eastAsia="sv-SE"/>
        </w:rPr>
        <w:t xml:space="preserve">. </w:t>
      </w:r>
    </w:p>
    <w:p w14:paraId="301942A7" w14:textId="77777777" w:rsidR="009E30E5"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Pr>
          <w:rFonts w:ascii="Arial" w:eastAsia="Times New Roman" w:hAnsi="Arial" w:cs="Arial"/>
          <w:color w:val="3C4937"/>
          <w:sz w:val="21"/>
          <w:szCs w:val="21"/>
          <w:lang w:eastAsia="sv-SE"/>
        </w:rPr>
        <w:lastRenderedPageBreak/>
        <w:t xml:space="preserve">Utöver kursdagarna ingår hemuppgifter och läsning att genomföra mellan kurstillfällena. Under termin två </w:t>
      </w:r>
      <w:r w:rsidRPr="00063186">
        <w:rPr>
          <w:rFonts w:ascii="Arial" w:eastAsia="Times New Roman" w:hAnsi="Arial" w:cs="Arial"/>
          <w:color w:val="3C4937"/>
          <w:sz w:val="21"/>
          <w:szCs w:val="21"/>
          <w:lang w:eastAsia="sv-SE"/>
        </w:rPr>
        <w:t>redovisar</w:t>
      </w:r>
      <w:r>
        <w:rPr>
          <w:rFonts w:ascii="Arial" w:eastAsia="Times New Roman" w:hAnsi="Arial" w:cs="Arial"/>
          <w:color w:val="3C4937"/>
          <w:sz w:val="21"/>
          <w:szCs w:val="21"/>
          <w:lang w:eastAsia="sv-SE"/>
        </w:rPr>
        <w:t xml:space="preserve"> deltagarna</w:t>
      </w:r>
      <w:r w:rsidRPr="00063186">
        <w:rPr>
          <w:rFonts w:ascii="Arial" w:eastAsia="Times New Roman" w:hAnsi="Arial" w:cs="Arial"/>
          <w:color w:val="3C4937"/>
          <w:sz w:val="21"/>
          <w:szCs w:val="21"/>
          <w:lang w:eastAsia="sv-SE"/>
        </w:rPr>
        <w:t xml:space="preserve"> </w:t>
      </w:r>
      <w:r>
        <w:rPr>
          <w:rFonts w:ascii="Arial" w:eastAsia="Times New Roman" w:hAnsi="Arial" w:cs="Arial"/>
          <w:color w:val="3C4937"/>
          <w:sz w:val="21"/>
          <w:szCs w:val="21"/>
          <w:lang w:eastAsia="sv-SE"/>
        </w:rPr>
        <w:t xml:space="preserve">även </w:t>
      </w:r>
      <w:r w:rsidRPr="00063186">
        <w:rPr>
          <w:rFonts w:ascii="Arial" w:eastAsia="Times New Roman" w:hAnsi="Arial" w:cs="Arial"/>
          <w:color w:val="3C4937"/>
          <w:sz w:val="21"/>
          <w:szCs w:val="21"/>
          <w:lang w:eastAsia="sv-SE"/>
        </w:rPr>
        <w:t xml:space="preserve">sitt BOF/Tejping-arbete i </w:t>
      </w:r>
      <w:r>
        <w:rPr>
          <w:rFonts w:ascii="Arial" w:eastAsia="Times New Roman" w:hAnsi="Arial" w:cs="Arial"/>
          <w:color w:val="3C4937"/>
          <w:sz w:val="21"/>
          <w:szCs w:val="21"/>
          <w:lang w:eastAsia="sv-SE"/>
        </w:rPr>
        <w:t xml:space="preserve">längre </w:t>
      </w:r>
      <w:r w:rsidRPr="00063186">
        <w:rPr>
          <w:rFonts w:ascii="Arial" w:eastAsia="Times New Roman" w:hAnsi="Arial" w:cs="Arial"/>
          <w:color w:val="3C4937"/>
          <w:sz w:val="21"/>
          <w:szCs w:val="21"/>
          <w:lang w:eastAsia="sv-SE"/>
        </w:rPr>
        <w:t>sammanfattningar av 5 ärenden</w:t>
      </w:r>
      <w:r>
        <w:rPr>
          <w:rFonts w:ascii="Arial" w:eastAsia="Times New Roman" w:hAnsi="Arial" w:cs="Arial"/>
          <w:color w:val="3C4937"/>
          <w:sz w:val="21"/>
          <w:szCs w:val="21"/>
          <w:lang w:eastAsia="sv-SE"/>
        </w:rPr>
        <w:t xml:space="preserve">. Vid kurstillfällena sker handledning kontinuerligt på </w:t>
      </w:r>
      <w:r w:rsidRPr="00063186">
        <w:rPr>
          <w:rFonts w:ascii="Arial" w:eastAsia="Times New Roman" w:hAnsi="Arial" w:cs="Arial"/>
          <w:color w:val="3C4937"/>
          <w:sz w:val="21"/>
          <w:szCs w:val="21"/>
          <w:lang w:eastAsia="sv-SE"/>
        </w:rPr>
        <w:t>kursdeltagarnas arbete med BOF och Tejping</w:t>
      </w:r>
      <w:r>
        <w:rPr>
          <w:rFonts w:ascii="Arial" w:eastAsia="Times New Roman" w:hAnsi="Arial" w:cs="Arial"/>
          <w:color w:val="3C4937"/>
          <w:sz w:val="21"/>
          <w:szCs w:val="21"/>
          <w:lang w:eastAsia="sv-SE"/>
        </w:rPr>
        <w:t>.</w:t>
      </w:r>
    </w:p>
    <w:p w14:paraId="541EBF9B" w14:textId="77777777" w:rsidR="009E30E5" w:rsidRPr="00A8590D" w:rsidRDefault="009E30E5" w:rsidP="009E30E5">
      <w:pPr>
        <w:shd w:val="clear" w:color="auto" w:fill="FFFFFF"/>
        <w:spacing w:before="180" w:after="180" w:line="240" w:lineRule="auto"/>
        <w:rPr>
          <w:rFonts w:ascii="Arial" w:eastAsia="Times New Roman" w:hAnsi="Arial" w:cs="Arial"/>
          <w:color w:val="3C4937"/>
          <w:sz w:val="21"/>
          <w:szCs w:val="21"/>
          <w:lang w:eastAsia="sv-SE"/>
        </w:rPr>
      </w:pPr>
    </w:p>
    <w:p w14:paraId="3AA98D54" w14:textId="77777777" w:rsidR="009E30E5" w:rsidRPr="00063186" w:rsidRDefault="009E30E5" w:rsidP="009E30E5">
      <w:pPr>
        <w:shd w:val="clear" w:color="auto" w:fill="FFFFFF"/>
        <w:spacing w:after="0" w:line="396" w:lineRule="atLeast"/>
        <w:outlineLvl w:val="1"/>
        <w:rPr>
          <w:rFonts w:ascii="Arial" w:eastAsia="Times New Roman" w:hAnsi="Arial" w:cs="Arial"/>
          <w:color w:val="9DBE41"/>
          <w:sz w:val="33"/>
          <w:szCs w:val="33"/>
          <w:lang w:eastAsia="sv-SE"/>
        </w:rPr>
      </w:pPr>
      <w:r w:rsidRPr="00063186">
        <w:rPr>
          <w:rFonts w:ascii="Arial" w:eastAsia="Times New Roman" w:hAnsi="Arial" w:cs="Arial"/>
          <w:color w:val="9DBE41"/>
          <w:sz w:val="33"/>
          <w:szCs w:val="33"/>
          <w:lang w:eastAsia="sv-SE"/>
        </w:rPr>
        <w:t>Kursledare</w:t>
      </w:r>
    </w:p>
    <w:p w14:paraId="159F9833" w14:textId="77777777" w:rsidR="009E30E5" w:rsidRDefault="009E30E5" w:rsidP="009E30E5">
      <w:pPr>
        <w:shd w:val="clear" w:color="auto" w:fill="FFFFFF"/>
        <w:spacing w:after="0" w:line="240" w:lineRule="auto"/>
        <w:rPr>
          <w:rFonts w:ascii="Arial" w:eastAsia="Times New Roman" w:hAnsi="Arial" w:cs="Arial"/>
          <w:color w:val="3C4937"/>
          <w:sz w:val="21"/>
          <w:szCs w:val="21"/>
          <w:lang w:eastAsia="sv-SE"/>
        </w:rPr>
      </w:pPr>
      <w:r w:rsidRPr="001B7E7E">
        <w:rPr>
          <w:rFonts w:ascii="Arial" w:eastAsia="Times New Roman" w:hAnsi="Arial" w:cs="Arial"/>
          <w:color w:val="3C4937"/>
          <w:sz w:val="21"/>
          <w:szCs w:val="21"/>
          <w:lang w:eastAsia="sv-SE"/>
        </w:rPr>
        <w:t>Annika Gerenstein</w:t>
      </w:r>
      <w:r w:rsidRPr="00A8535E">
        <w:rPr>
          <w:rFonts w:ascii="Arial" w:eastAsia="Times New Roman" w:hAnsi="Arial" w:cs="Arial"/>
          <w:b/>
          <w:bCs/>
          <w:color w:val="3C4937"/>
          <w:sz w:val="21"/>
          <w:szCs w:val="21"/>
          <w:lang w:eastAsia="sv-SE"/>
        </w:rPr>
        <w:t> </w:t>
      </w:r>
      <w:r w:rsidRPr="00A8535E">
        <w:rPr>
          <w:rFonts w:ascii="Arial" w:eastAsia="Times New Roman" w:hAnsi="Arial" w:cs="Arial"/>
          <w:color w:val="3C4937"/>
          <w:sz w:val="21"/>
          <w:szCs w:val="21"/>
          <w:lang w:eastAsia="sv-SE"/>
        </w:rPr>
        <w:t>är leg psykolog,</w:t>
      </w:r>
      <w:r>
        <w:rPr>
          <w:rFonts w:ascii="Arial" w:eastAsia="Times New Roman" w:hAnsi="Arial" w:cs="Arial"/>
          <w:color w:val="3C4937"/>
          <w:sz w:val="21"/>
          <w:szCs w:val="21"/>
          <w:lang w:eastAsia="sv-SE"/>
        </w:rPr>
        <w:t xml:space="preserve"> leg psykoterapeut och specialist inom psykologisk behandling. Hon är</w:t>
      </w:r>
      <w:r w:rsidRPr="00A8535E">
        <w:rPr>
          <w:rFonts w:ascii="Arial" w:eastAsia="Times New Roman" w:hAnsi="Arial" w:cs="Arial"/>
          <w:color w:val="3C4937"/>
          <w:sz w:val="21"/>
          <w:szCs w:val="21"/>
          <w:lang w:eastAsia="sv-SE"/>
        </w:rPr>
        <w:t xml:space="preserve"> verksam inom </w:t>
      </w:r>
      <w:r>
        <w:rPr>
          <w:rFonts w:ascii="Arial" w:eastAsia="Times New Roman" w:hAnsi="Arial" w:cs="Arial"/>
          <w:color w:val="3C4937"/>
          <w:sz w:val="21"/>
          <w:szCs w:val="21"/>
          <w:lang w:eastAsia="sv-SE"/>
        </w:rPr>
        <w:t xml:space="preserve">Mödra- och barnhälsovården </w:t>
      </w:r>
      <w:r w:rsidRPr="00A8535E">
        <w:rPr>
          <w:rFonts w:ascii="Arial" w:eastAsia="Times New Roman" w:hAnsi="Arial" w:cs="Arial"/>
          <w:color w:val="3C4937"/>
          <w:sz w:val="21"/>
          <w:szCs w:val="21"/>
          <w:lang w:eastAsia="sv-SE"/>
        </w:rPr>
        <w:t>och har arbetat med BOF och Tejping sedan början av 2000-talet. Hon</w:t>
      </w:r>
      <w:r>
        <w:rPr>
          <w:rFonts w:ascii="Arial" w:eastAsia="Times New Roman" w:hAnsi="Arial" w:cs="Arial"/>
          <w:color w:val="3C4937"/>
          <w:sz w:val="21"/>
          <w:szCs w:val="21"/>
          <w:lang w:eastAsia="sv-SE"/>
        </w:rPr>
        <w:t xml:space="preserve"> har under många år arbetat med BOF inom Barn- och ungdomspsykiatrin bl.a.</w:t>
      </w:r>
      <w:r w:rsidRPr="00A8535E">
        <w:rPr>
          <w:rFonts w:ascii="Arial" w:eastAsia="Times New Roman" w:hAnsi="Arial" w:cs="Arial"/>
          <w:color w:val="3C4937"/>
          <w:sz w:val="21"/>
          <w:szCs w:val="21"/>
          <w:lang w:eastAsia="sv-SE"/>
        </w:rPr>
        <w:t xml:space="preserve"> i utredning, bedömning och behandling av små barn, barn med traumaproblematik samt </w:t>
      </w:r>
      <w:r>
        <w:rPr>
          <w:rFonts w:ascii="Arial" w:eastAsia="Times New Roman" w:hAnsi="Arial" w:cs="Arial"/>
          <w:color w:val="3C4937"/>
          <w:sz w:val="21"/>
          <w:szCs w:val="21"/>
          <w:lang w:eastAsia="sv-SE"/>
        </w:rPr>
        <w:t>barn</w:t>
      </w:r>
      <w:r w:rsidRPr="00A8535E">
        <w:rPr>
          <w:rFonts w:ascii="Arial" w:eastAsia="Times New Roman" w:hAnsi="Arial" w:cs="Arial"/>
          <w:color w:val="3C4937"/>
          <w:sz w:val="21"/>
          <w:szCs w:val="21"/>
          <w:lang w:eastAsia="sv-SE"/>
        </w:rPr>
        <w:t xml:space="preserve"> neuropsykiatriska funktionshinder. Annika </w:t>
      </w:r>
      <w:r>
        <w:rPr>
          <w:rFonts w:ascii="Arial" w:eastAsia="Times New Roman" w:hAnsi="Arial" w:cs="Arial"/>
          <w:color w:val="3C4937"/>
          <w:sz w:val="21"/>
          <w:szCs w:val="21"/>
          <w:lang w:eastAsia="sv-SE"/>
        </w:rPr>
        <w:t xml:space="preserve">håller sedan drygt 10 år tillbaka längre och kortare utbildningar inom metoderna BOF och Tejping. </w:t>
      </w:r>
    </w:p>
    <w:p w14:paraId="269E9759" w14:textId="77777777" w:rsidR="009E30E5" w:rsidRDefault="009E30E5" w:rsidP="009E30E5">
      <w:pPr>
        <w:shd w:val="clear" w:color="auto" w:fill="FFFFFF"/>
        <w:spacing w:after="0" w:line="240" w:lineRule="auto"/>
        <w:rPr>
          <w:rFonts w:ascii="Arial" w:eastAsia="Times New Roman" w:hAnsi="Arial" w:cs="Arial"/>
          <w:color w:val="3C4937"/>
          <w:sz w:val="21"/>
          <w:szCs w:val="21"/>
          <w:lang w:eastAsia="sv-SE"/>
        </w:rPr>
      </w:pPr>
    </w:p>
    <w:p w14:paraId="2D20FB5D" w14:textId="77777777" w:rsidR="009E30E5" w:rsidRPr="00063186" w:rsidRDefault="009E30E5" w:rsidP="009E30E5">
      <w:pPr>
        <w:shd w:val="clear" w:color="auto" w:fill="FFFFFF"/>
        <w:spacing w:before="150" w:after="0" w:line="396" w:lineRule="atLeast"/>
        <w:outlineLvl w:val="1"/>
        <w:rPr>
          <w:rFonts w:ascii="Arial" w:eastAsia="Times New Roman" w:hAnsi="Arial" w:cs="Arial"/>
          <w:color w:val="9DBE41"/>
          <w:sz w:val="33"/>
          <w:szCs w:val="33"/>
          <w:lang w:eastAsia="sv-SE"/>
        </w:rPr>
      </w:pPr>
      <w:r w:rsidRPr="00063186">
        <w:rPr>
          <w:rFonts w:ascii="Arial" w:eastAsia="Times New Roman" w:hAnsi="Arial" w:cs="Arial"/>
          <w:color w:val="9DBE41"/>
          <w:sz w:val="33"/>
          <w:szCs w:val="33"/>
          <w:lang w:eastAsia="sv-SE"/>
        </w:rPr>
        <w:t>Kurslitteratur</w:t>
      </w:r>
    </w:p>
    <w:p w14:paraId="6557E3F1" w14:textId="77777777" w:rsidR="009E30E5" w:rsidRDefault="009E30E5" w:rsidP="009E30E5">
      <w:pPr>
        <w:shd w:val="clear" w:color="auto" w:fill="FFFFFF"/>
        <w:spacing w:after="0" w:line="240" w:lineRule="auto"/>
        <w:rPr>
          <w:rFonts w:ascii="Arial" w:eastAsia="Times New Roman" w:hAnsi="Arial" w:cs="Arial"/>
          <w:color w:val="3C4937"/>
          <w:sz w:val="21"/>
          <w:szCs w:val="21"/>
          <w:lang w:eastAsia="sv-SE"/>
        </w:rPr>
      </w:pPr>
      <w:r w:rsidRPr="00063186">
        <w:rPr>
          <w:rFonts w:ascii="Arial" w:eastAsia="Times New Roman" w:hAnsi="Arial" w:cs="Arial"/>
          <w:color w:val="3C4937"/>
          <w:sz w:val="21"/>
          <w:szCs w:val="21"/>
          <w:lang w:eastAsia="sv-SE"/>
        </w:rPr>
        <w:t>Martin Soltvedts bok BOF – Barnorienterad familjeterapi (2005)</w:t>
      </w:r>
      <w:r w:rsidRPr="00063186">
        <w:rPr>
          <w:rFonts w:ascii="Arial" w:eastAsia="Times New Roman" w:hAnsi="Arial" w:cs="Arial"/>
          <w:color w:val="3C4937"/>
          <w:sz w:val="21"/>
          <w:szCs w:val="21"/>
          <w:lang w:eastAsia="sv-SE"/>
        </w:rPr>
        <w:br/>
        <w:t>Jan Nilssons bok Tejping och Trauma (2017)</w:t>
      </w:r>
    </w:p>
    <w:p w14:paraId="77D0877D" w14:textId="77777777" w:rsidR="009E30E5" w:rsidRDefault="009E30E5" w:rsidP="009E30E5">
      <w:pPr>
        <w:shd w:val="clear" w:color="auto" w:fill="FFFFFF"/>
        <w:spacing w:after="0" w:line="240" w:lineRule="auto"/>
        <w:rPr>
          <w:rFonts w:ascii="Arial" w:eastAsia="Times New Roman" w:hAnsi="Arial" w:cs="Arial"/>
          <w:color w:val="3C4937"/>
          <w:sz w:val="21"/>
          <w:szCs w:val="21"/>
          <w:lang w:eastAsia="sv-SE"/>
        </w:rPr>
      </w:pPr>
      <w:r>
        <w:rPr>
          <w:rFonts w:ascii="Arial" w:eastAsia="Times New Roman" w:hAnsi="Arial" w:cs="Arial"/>
          <w:color w:val="3C4937"/>
          <w:sz w:val="21"/>
          <w:szCs w:val="21"/>
          <w:lang w:eastAsia="sv-SE"/>
        </w:rPr>
        <w:t>Jan Nilssons bok Tejping- det lekfulla samtalet (2021)</w:t>
      </w:r>
      <w:r w:rsidRPr="00063186">
        <w:rPr>
          <w:rFonts w:ascii="Arial" w:eastAsia="Times New Roman" w:hAnsi="Arial" w:cs="Arial"/>
          <w:color w:val="3C4937"/>
          <w:sz w:val="21"/>
          <w:szCs w:val="21"/>
          <w:lang w:eastAsia="sv-SE"/>
        </w:rPr>
        <w:br/>
        <w:t>Artiklar och uppsatser kring olika aspekter av BOF och Tejping</w:t>
      </w:r>
    </w:p>
    <w:p w14:paraId="15EAB8AE" w14:textId="77777777" w:rsidR="009E30E5" w:rsidRPr="00063186" w:rsidRDefault="009E30E5" w:rsidP="009E30E5">
      <w:pPr>
        <w:shd w:val="clear" w:color="auto" w:fill="FFFFFF"/>
        <w:spacing w:after="0" w:line="240" w:lineRule="auto"/>
        <w:rPr>
          <w:rFonts w:ascii="Arial" w:eastAsia="Times New Roman" w:hAnsi="Arial" w:cs="Arial"/>
          <w:color w:val="3C4937"/>
          <w:sz w:val="21"/>
          <w:szCs w:val="21"/>
          <w:lang w:eastAsia="sv-SE"/>
        </w:rPr>
      </w:pPr>
    </w:p>
    <w:p w14:paraId="68BB9ED6" w14:textId="77777777" w:rsidR="009E30E5" w:rsidRPr="00063186" w:rsidRDefault="009E30E5" w:rsidP="009E30E5">
      <w:pPr>
        <w:shd w:val="clear" w:color="auto" w:fill="FFFFFF"/>
        <w:spacing w:after="0" w:line="396" w:lineRule="atLeast"/>
        <w:outlineLvl w:val="1"/>
        <w:rPr>
          <w:rFonts w:ascii="Arial" w:eastAsia="Times New Roman" w:hAnsi="Arial" w:cs="Arial"/>
          <w:color w:val="9DBE41"/>
          <w:sz w:val="33"/>
          <w:szCs w:val="33"/>
          <w:lang w:eastAsia="sv-SE"/>
        </w:rPr>
      </w:pPr>
      <w:r w:rsidRPr="00063186">
        <w:rPr>
          <w:rFonts w:ascii="Arial" w:eastAsia="Times New Roman" w:hAnsi="Arial" w:cs="Arial"/>
          <w:color w:val="9DBE41"/>
          <w:sz w:val="33"/>
          <w:szCs w:val="33"/>
          <w:lang w:eastAsia="sv-SE"/>
        </w:rPr>
        <w:t>Tid, utbildningsort och kostnad</w:t>
      </w:r>
    </w:p>
    <w:p w14:paraId="00C9575B" w14:textId="3BCE6349" w:rsidR="009E30E5" w:rsidRDefault="009E30E5" w:rsidP="009E30E5">
      <w:pPr>
        <w:shd w:val="clear" w:color="auto" w:fill="FFFFFF"/>
        <w:spacing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Tid:</w:t>
      </w:r>
      <w:r w:rsidRPr="00063186">
        <w:rPr>
          <w:rFonts w:ascii="Arial" w:eastAsia="Times New Roman" w:hAnsi="Arial" w:cs="Arial"/>
          <w:color w:val="3C4937"/>
          <w:sz w:val="21"/>
          <w:szCs w:val="21"/>
          <w:lang w:eastAsia="sv-SE"/>
        </w:rPr>
        <w:t> </w:t>
      </w:r>
      <w:r>
        <w:rPr>
          <w:rFonts w:ascii="Arial" w:eastAsia="Times New Roman" w:hAnsi="Arial" w:cs="Arial"/>
          <w:color w:val="3C4937"/>
          <w:sz w:val="21"/>
          <w:szCs w:val="21"/>
          <w:lang w:eastAsia="sv-SE"/>
        </w:rPr>
        <w:t xml:space="preserve">5 kurstillfällen på plats i Uppsala, det inledande kurstillfället varje termin är 3 dagar, övriga kurstillfällen är 2 dagar. Under </w:t>
      </w:r>
      <w:r w:rsidR="002B5D2D">
        <w:rPr>
          <w:rFonts w:ascii="Arial" w:eastAsia="Times New Roman" w:hAnsi="Arial" w:cs="Arial"/>
          <w:color w:val="3C4937"/>
          <w:sz w:val="21"/>
          <w:szCs w:val="21"/>
          <w:lang w:eastAsia="sv-SE"/>
        </w:rPr>
        <w:t>vårterminen 2023</w:t>
      </w:r>
      <w:r>
        <w:rPr>
          <w:rFonts w:ascii="Arial" w:eastAsia="Times New Roman" w:hAnsi="Arial" w:cs="Arial"/>
          <w:color w:val="3C4937"/>
          <w:sz w:val="21"/>
          <w:szCs w:val="21"/>
          <w:lang w:eastAsia="sv-SE"/>
        </w:rPr>
        <w:t xml:space="preserve"> genomförs </w:t>
      </w:r>
      <w:r w:rsidR="002B5D2D">
        <w:rPr>
          <w:rFonts w:ascii="Arial" w:eastAsia="Times New Roman" w:hAnsi="Arial" w:cs="Arial"/>
          <w:color w:val="3C4937"/>
          <w:sz w:val="21"/>
          <w:szCs w:val="21"/>
          <w:lang w:eastAsia="sv-SE"/>
        </w:rPr>
        <w:t>3</w:t>
      </w:r>
      <w:r>
        <w:rPr>
          <w:rFonts w:ascii="Arial" w:eastAsia="Times New Roman" w:hAnsi="Arial" w:cs="Arial"/>
          <w:color w:val="3C4937"/>
          <w:sz w:val="21"/>
          <w:szCs w:val="21"/>
          <w:lang w:eastAsia="sv-SE"/>
        </w:rPr>
        <w:t xml:space="preserve"> kurstillfällen (totalt </w:t>
      </w:r>
      <w:r w:rsidR="002B5D2D">
        <w:rPr>
          <w:rFonts w:ascii="Arial" w:eastAsia="Times New Roman" w:hAnsi="Arial" w:cs="Arial"/>
          <w:color w:val="3C4937"/>
          <w:sz w:val="21"/>
          <w:szCs w:val="21"/>
          <w:lang w:eastAsia="sv-SE"/>
        </w:rPr>
        <w:t>7</w:t>
      </w:r>
      <w:r>
        <w:rPr>
          <w:rFonts w:ascii="Arial" w:eastAsia="Times New Roman" w:hAnsi="Arial" w:cs="Arial"/>
          <w:color w:val="3C4937"/>
          <w:sz w:val="21"/>
          <w:szCs w:val="21"/>
          <w:lang w:eastAsia="sv-SE"/>
        </w:rPr>
        <w:t xml:space="preserve"> dagar), under </w:t>
      </w:r>
      <w:r w:rsidR="002B5D2D">
        <w:rPr>
          <w:rFonts w:ascii="Arial" w:eastAsia="Times New Roman" w:hAnsi="Arial" w:cs="Arial"/>
          <w:color w:val="3C4937"/>
          <w:sz w:val="21"/>
          <w:szCs w:val="21"/>
          <w:lang w:eastAsia="sv-SE"/>
        </w:rPr>
        <w:t>höstterminen</w:t>
      </w:r>
      <w:r>
        <w:rPr>
          <w:rFonts w:ascii="Arial" w:eastAsia="Times New Roman" w:hAnsi="Arial" w:cs="Arial"/>
          <w:color w:val="3C4937"/>
          <w:sz w:val="21"/>
          <w:szCs w:val="21"/>
          <w:lang w:eastAsia="sv-SE"/>
        </w:rPr>
        <w:t xml:space="preserve"> 2023 genomförs </w:t>
      </w:r>
      <w:r w:rsidR="002B5D2D">
        <w:rPr>
          <w:rFonts w:ascii="Arial" w:eastAsia="Times New Roman" w:hAnsi="Arial" w:cs="Arial"/>
          <w:color w:val="3C4937"/>
          <w:sz w:val="21"/>
          <w:szCs w:val="21"/>
          <w:lang w:eastAsia="sv-SE"/>
        </w:rPr>
        <w:t>2</w:t>
      </w:r>
      <w:r>
        <w:rPr>
          <w:rFonts w:ascii="Arial" w:eastAsia="Times New Roman" w:hAnsi="Arial" w:cs="Arial"/>
          <w:color w:val="3C4937"/>
          <w:sz w:val="21"/>
          <w:szCs w:val="21"/>
          <w:lang w:eastAsia="sv-SE"/>
        </w:rPr>
        <w:t xml:space="preserve"> kurstillfällen (totalt </w:t>
      </w:r>
      <w:r w:rsidR="002B5D2D">
        <w:rPr>
          <w:rFonts w:ascii="Arial" w:eastAsia="Times New Roman" w:hAnsi="Arial" w:cs="Arial"/>
          <w:color w:val="3C4937"/>
          <w:sz w:val="21"/>
          <w:szCs w:val="21"/>
          <w:lang w:eastAsia="sv-SE"/>
        </w:rPr>
        <w:t>5</w:t>
      </w:r>
      <w:r>
        <w:rPr>
          <w:rFonts w:ascii="Arial" w:eastAsia="Times New Roman" w:hAnsi="Arial" w:cs="Arial"/>
          <w:color w:val="3C4937"/>
          <w:sz w:val="21"/>
          <w:szCs w:val="21"/>
          <w:lang w:eastAsia="sv-SE"/>
        </w:rPr>
        <w:t xml:space="preserve"> dagar). </w:t>
      </w:r>
    </w:p>
    <w:p w14:paraId="4728E8D8" w14:textId="77777777" w:rsidR="009E30E5"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Pr>
          <w:rFonts w:ascii="Arial" w:eastAsia="Times New Roman" w:hAnsi="Arial" w:cs="Arial"/>
          <w:color w:val="3C4937"/>
          <w:sz w:val="21"/>
          <w:szCs w:val="21"/>
          <w:lang w:eastAsia="sv-SE"/>
        </w:rPr>
        <w:t xml:space="preserve">Utöver kursdagarna i Uppsala kommer vissa moment under utbildningen även att ske genom digitalt kurstillfällen med totalt 4 halvdagar utspridda under de två terminerna. </w:t>
      </w:r>
    </w:p>
    <w:p w14:paraId="07797573"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Pr>
          <w:rFonts w:ascii="Arial" w:eastAsia="Times New Roman" w:hAnsi="Arial" w:cs="Arial"/>
          <w:color w:val="3C4937"/>
          <w:sz w:val="21"/>
          <w:szCs w:val="21"/>
          <w:lang w:eastAsia="sv-SE"/>
        </w:rPr>
        <w:t xml:space="preserve">Kurstillfällena kommer att vara förlagda främst på onsdagar och torsdagar, vid de längre kurstillfällen är även tisdag kursdag. </w:t>
      </w:r>
    </w:p>
    <w:p w14:paraId="599B6696" w14:textId="77777777" w:rsidR="009E30E5" w:rsidRPr="00063186"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Utbildningsort:</w:t>
      </w:r>
      <w:r w:rsidRPr="00063186">
        <w:rPr>
          <w:rFonts w:ascii="Arial" w:eastAsia="Times New Roman" w:hAnsi="Arial" w:cs="Arial"/>
          <w:color w:val="3C4937"/>
          <w:sz w:val="21"/>
          <w:szCs w:val="21"/>
          <w:lang w:eastAsia="sv-SE"/>
        </w:rPr>
        <w:t> Uppsala.</w:t>
      </w:r>
    </w:p>
    <w:p w14:paraId="39BB6FF8" w14:textId="77777777" w:rsidR="009E30E5" w:rsidRPr="00061F45" w:rsidRDefault="009E30E5" w:rsidP="009E30E5">
      <w:pPr>
        <w:shd w:val="clear" w:color="auto" w:fill="FFFFFF"/>
        <w:spacing w:before="180" w:after="180" w:line="240" w:lineRule="auto"/>
        <w:rPr>
          <w:rFonts w:ascii="Arial" w:eastAsia="Times New Roman" w:hAnsi="Arial" w:cs="Arial"/>
          <w:color w:val="3C4937"/>
          <w:sz w:val="21"/>
          <w:szCs w:val="21"/>
          <w:lang w:eastAsia="sv-SE"/>
        </w:rPr>
      </w:pPr>
      <w:r w:rsidRPr="00063186">
        <w:rPr>
          <w:rFonts w:ascii="Arial" w:eastAsia="Times New Roman" w:hAnsi="Arial" w:cs="Arial"/>
          <w:b/>
          <w:bCs/>
          <w:color w:val="3C4937"/>
          <w:sz w:val="21"/>
          <w:szCs w:val="21"/>
          <w:lang w:eastAsia="sv-SE"/>
        </w:rPr>
        <w:t>Kostnad:</w:t>
      </w:r>
      <w:r w:rsidRPr="00063186">
        <w:rPr>
          <w:rFonts w:ascii="Arial" w:eastAsia="Times New Roman" w:hAnsi="Arial" w:cs="Arial"/>
          <w:color w:val="3C4937"/>
          <w:sz w:val="21"/>
          <w:szCs w:val="21"/>
          <w:lang w:eastAsia="sv-SE"/>
        </w:rPr>
        <w:t> 1</w:t>
      </w:r>
      <w:r>
        <w:rPr>
          <w:rFonts w:ascii="Arial" w:eastAsia="Times New Roman" w:hAnsi="Arial" w:cs="Arial"/>
          <w:color w:val="3C4937"/>
          <w:sz w:val="21"/>
          <w:szCs w:val="21"/>
          <w:lang w:eastAsia="sv-SE"/>
        </w:rPr>
        <w:t>8</w:t>
      </w:r>
      <w:r w:rsidRPr="00063186">
        <w:rPr>
          <w:rFonts w:ascii="Arial" w:eastAsia="Times New Roman" w:hAnsi="Arial" w:cs="Arial"/>
          <w:color w:val="3C4937"/>
          <w:sz w:val="21"/>
          <w:szCs w:val="21"/>
          <w:lang w:eastAsia="sv-SE"/>
        </w:rPr>
        <w:t xml:space="preserve"> 500 kr + moms per termin. Deltagarantalet är begränsat.</w:t>
      </w:r>
    </w:p>
    <w:p w14:paraId="66C35103" w14:textId="77777777" w:rsidR="009E30E5" w:rsidRPr="00063186" w:rsidRDefault="009E30E5" w:rsidP="009E30E5">
      <w:pPr>
        <w:shd w:val="clear" w:color="auto" w:fill="FFFFFF"/>
        <w:spacing w:before="150" w:after="0" w:line="396" w:lineRule="atLeast"/>
        <w:outlineLvl w:val="1"/>
        <w:rPr>
          <w:rFonts w:ascii="Arial" w:eastAsia="Times New Roman" w:hAnsi="Arial" w:cs="Arial"/>
          <w:color w:val="9DBE41"/>
          <w:sz w:val="33"/>
          <w:szCs w:val="33"/>
          <w:lang w:eastAsia="sv-SE"/>
        </w:rPr>
      </w:pPr>
      <w:r w:rsidRPr="00063186">
        <w:rPr>
          <w:rFonts w:ascii="Arial" w:eastAsia="Times New Roman" w:hAnsi="Arial" w:cs="Arial"/>
          <w:color w:val="9DBE41"/>
          <w:sz w:val="33"/>
          <w:szCs w:val="33"/>
          <w:lang w:eastAsia="sv-SE"/>
        </w:rPr>
        <w:t>Ansökan till utbildningen</w:t>
      </w:r>
    </w:p>
    <w:p w14:paraId="6E07CAB6" w14:textId="77777777" w:rsidR="009E30E5" w:rsidRPr="00063186" w:rsidRDefault="009E30E5" w:rsidP="009E30E5">
      <w:pPr>
        <w:shd w:val="clear" w:color="auto" w:fill="FFFFFF"/>
        <w:spacing w:after="0" w:line="240" w:lineRule="auto"/>
        <w:rPr>
          <w:rFonts w:ascii="Arial" w:eastAsia="Times New Roman" w:hAnsi="Arial" w:cs="Arial"/>
          <w:color w:val="3C4937"/>
          <w:sz w:val="21"/>
          <w:szCs w:val="21"/>
          <w:lang w:eastAsia="sv-SE"/>
        </w:rPr>
      </w:pPr>
      <w:r w:rsidRPr="00063186">
        <w:rPr>
          <w:rFonts w:ascii="Arial" w:eastAsia="Times New Roman" w:hAnsi="Arial" w:cs="Arial"/>
          <w:color w:val="3C4937"/>
          <w:sz w:val="21"/>
          <w:szCs w:val="21"/>
          <w:lang w:eastAsia="sv-SE"/>
        </w:rPr>
        <w:t>Vid intresseanmälan maila till </w:t>
      </w:r>
      <w:hyperlink r:id="rId4" w:history="1">
        <w:r w:rsidRPr="00063186">
          <w:rPr>
            <w:rFonts w:ascii="Arial" w:eastAsia="Times New Roman" w:hAnsi="Arial" w:cs="Arial"/>
            <w:color w:val="9DBE41"/>
            <w:sz w:val="21"/>
            <w:szCs w:val="21"/>
            <w:u w:val="single"/>
            <w:lang w:eastAsia="sv-SE"/>
          </w:rPr>
          <w:t>annikagerenstein@gmail.com</w:t>
        </w:r>
      </w:hyperlink>
      <w:r w:rsidRPr="00063186">
        <w:rPr>
          <w:rFonts w:ascii="Arial" w:eastAsia="Times New Roman" w:hAnsi="Arial" w:cs="Arial"/>
          <w:color w:val="3C4937"/>
          <w:sz w:val="21"/>
          <w:szCs w:val="21"/>
          <w:lang w:eastAsia="sv-SE"/>
        </w:rPr>
        <w:t> eller ring 0790-15 46 51.</w:t>
      </w:r>
    </w:p>
    <w:p w14:paraId="3BF8942A" w14:textId="77777777" w:rsidR="009E30E5" w:rsidRDefault="009E30E5" w:rsidP="009E30E5"/>
    <w:p w14:paraId="4A58E666" w14:textId="77777777" w:rsidR="009E30E5" w:rsidRPr="00063186" w:rsidRDefault="009E30E5" w:rsidP="009E30E5"/>
    <w:p w14:paraId="04EAD7C5" w14:textId="77777777" w:rsidR="009E30E5" w:rsidRDefault="009E30E5"/>
    <w:sectPr w:rsidR="009E3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E5"/>
    <w:rsid w:val="0000598F"/>
    <w:rsid w:val="001E63F1"/>
    <w:rsid w:val="002B5D2D"/>
    <w:rsid w:val="009E3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89B1"/>
  <w15:chartTrackingRefBased/>
  <w15:docId w15:val="{0B221FED-CD81-497D-8D78-3850E06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f-tejping.se/AppData/Local/Microsoft/Windows/Temporary%20Internet%20Files/Content.Outlook/OSQQR9CT/annikagerenstei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4588</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Gerenstein</dc:creator>
  <cp:keywords/>
  <dc:description/>
  <cp:lastModifiedBy>Jan Nilsson</cp:lastModifiedBy>
  <cp:revision>2</cp:revision>
  <dcterms:created xsi:type="dcterms:W3CDTF">2022-06-15T16:30:00Z</dcterms:created>
  <dcterms:modified xsi:type="dcterms:W3CDTF">2022-06-15T16:30:00Z</dcterms:modified>
</cp:coreProperties>
</file>